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6BC" w:rsidRPr="003E634E" w:rsidRDefault="00C646BC" w:rsidP="003E634E">
      <w:pPr>
        <w:shd w:val="clear" w:color="auto" w:fill="FFFFFF"/>
        <w:spacing w:after="420" w:line="240" w:lineRule="auto"/>
        <w:ind w:left="0" w:firstLine="0"/>
        <w:outlineLvl w:val="1"/>
        <w:rPr>
          <w:rFonts w:ascii="inherit" w:hAnsi="inherit"/>
          <w:b/>
          <w:bCs/>
          <w:color w:val="000000"/>
          <w:sz w:val="36"/>
          <w:szCs w:val="36"/>
          <w:lang w:eastAsia="ru-RU"/>
        </w:rPr>
      </w:pPr>
      <w:r w:rsidRPr="003E634E">
        <w:rPr>
          <w:rFonts w:ascii="inherit" w:hAnsi="inherit"/>
          <w:b/>
          <w:bCs/>
          <w:color w:val="000000"/>
          <w:sz w:val="36"/>
          <w:szCs w:val="36"/>
          <w:lang w:eastAsia="ru-RU"/>
        </w:rPr>
        <w:t>Прокурор разъясняет</w:t>
      </w:r>
    </w:p>
    <w:p w:rsidR="00C646BC" w:rsidRPr="005B6CA7" w:rsidRDefault="00C646BC" w:rsidP="005B6CA7">
      <w:pPr>
        <w:shd w:val="clear" w:color="auto" w:fill="FFFFFF"/>
        <w:spacing w:line="240" w:lineRule="auto"/>
        <w:ind w:left="0" w:firstLine="0"/>
        <w:jc w:val="both"/>
        <w:rPr>
          <w:b/>
          <w:bCs/>
          <w:lang w:eastAsia="ru-RU"/>
        </w:rPr>
      </w:pPr>
      <w:r w:rsidRPr="005B6CA7">
        <w:rPr>
          <w:b/>
          <w:bCs/>
          <w:lang w:eastAsia="ru-RU"/>
        </w:rPr>
        <w:t>С 1 июля 2021 года вводятся ограничения на замещение должностей в государственных органах и органах местного самоуправления при наличии гражданства (подданства) иностранного государства либо документа, подтверждающего право на постоянное проживание на его территории</w:t>
      </w:r>
    </w:p>
    <w:p w:rsidR="00C646BC" w:rsidRPr="00FF3655" w:rsidRDefault="00C646BC" w:rsidP="005B6CA7">
      <w:pPr>
        <w:shd w:val="clear" w:color="auto" w:fill="FFFFFF"/>
        <w:spacing w:line="240" w:lineRule="auto"/>
        <w:ind w:left="0" w:firstLine="0"/>
        <w:jc w:val="both"/>
        <w:rPr>
          <w:rFonts w:ascii="Roboto" w:hAnsi="Roboto"/>
          <w:color w:val="000000"/>
          <w:sz w:val="22"/>
          <w:szCs w:val="22"/>
          <w:lang w:eastAsia="ru-RU"/>
        </w:rPr>
      </w:pPr>
      <w:r w:rsidRPr="00FF3655">
        <w:rPr>
          <w:rFonts w:ascii="Roboto" w:hAnsi="Roboto"/>
          <w:color w:val="000000"/>
          <w:sz w:val="22"/>
          <w:szCs w:val="22"/>
          <w:lang w:eastAsia="ru-RU"/>
        </w:rPr>
        <w:t> </w:t>
      </w:r>
      <w:r w:rsidRPr="00FF3655">
        <w:rPr>
          <w:rFonts w:ascii="Roboto" w:hAnsi="Roboto"/>
          <w:color w:val="FFFFFF"/>
          <w:sz w:val="22"/>
          <w:szCs w:val="22"/>
          <w:lang w:eastAsia="ru-RU"/>
        </w:rPr>
        <w:t>Текст</w:t>
      </w:r>
      <w:r w:rsidRPr="00FF3655">
        <w:rPr>
          <w:rFonts w:ascii="Roboto" w:hAnsi="Roboto"/>
          <w:color w:val="000000"/>
          <w:sz w:val="22"/>
          <w:szCs w:val="22"/>
          <w:lang w:eastAsia="ru-RU"/>
        </w:rPr>
        <w:t> </w:t>
      </w:r>
      <w:r w:rsidRPr="00FF3655">
        <w:rPr>
          <w:rFonts w:ascii="Roboto" w:hAnsi="Roboto"/>
          <w:color w:val="FFFFFF"/>
          <w:sz w:val="22"/>
          <w:szCs w:val="22"/>
          <w:lang w:eastAsia="ru-RU"/>
        </w:rPr>
        <w:t>Поделиться</w:t>
      </w:r>
    </w:p>
    <w:p w:rsidR="00C646BC" w:rsidRPr="005B6CA7" w:rsidRDefault="00C646BC" w:rsidP="005B6CA7">
      <w:pPr>
        <w:shd w:val="clear" w:color="auto" w:fill="FFFFFF"/>
        <w:spacing w:line="240" w:lineRule="auto"/>
        <w:ind w:left="0" w:firstLine="0"/>
        <w:jc w:val="both"/>
        <w:outlineLvl w:val="0"/>
        <w:rPr>
          <w:kern w:val="36"/>
          <w:lang w:eastAsia="ru-RU"/>
        </w:rPr>
      </w:pPr>
      <w:r>
        <w:rPr>
          <w:rFonts w:ascii="inherit" w:hAnsi="inherit"/>
          <w:color w:val="333333"/>
          <w:kern w:val="36"/>
          <w:sz w:val="22"/>
          <w:szCs w:val="22"/>
          <w:lang w:eastAsia="ru-RU"/>
        </w:rPr>
        <w:t xml:space="preserve">     </w:t>
      </w:r>
      <w:r w:rsidR="005B6CA7" w:rsidRPr="005B6CA7">
        <w:rPr>
          <w:rFonts w:ascii="Calibri" w:hAnsi="Calibri"/>
          <w:color w:val="333333"/>
          <w:kern w:val="36"/>
          <w:sz w:val="22"/>
          <w:szCs w:val="22"/>
          <w:lang w:eastAsia="ru-RU"/>
        </w:rPr>
        <w:tab/>
      </w:r>
      <w:r w:rsidRPr="005B6CA7">
        <w:rPr>
          <w:kern w:val="36"/>
          <w:lang w:eastAsia="ru-RU"/>
        </w:rPr>
        <w:t xml:space="preserve">Федеральным законом от 30.04.2021 № 109-ФЗ «О внесении изменений в Трудовой кодекс Российской </w:t>
      </w:r>
      <w:proofErr w:type="spellStart"/>
      <w:proofErr w:type="gramStart"/>
      <w:r w:rsidRPr="005B6CA7">
        <w:rPr>
          <w:kern w:val="36"/>
          <w:lang w:eastAsia="ru-RU"/>
        </w:rPr>
        <w:t>Федерации»с</w:t>
      </w:r>
      <w:proofErr w:type="spellEnd"/>
      <w:proofErr w:type="gramEnd"/>
      <w:r w:rsidRPr="005B6CA7">
        <w:rPr>
          <w:kern w:val="36"/>
          <w:lang w:eastAsia="ru-RU"/>
        </w:rPr>
        <w:t xml:space="preserve"> 1 июля 2021 года вводятся ограничения на замещение должностей в государственных органах и органах местного самоуправления при наличии гражданства (подданства) иностранного государства либо документа, подтверждающего право на постоянное проживание на его территории.</w:t>
      </w:r>
    </w:p>
    <w:p w:rsidR="00C646BC" w:rsidRPr="005B6CA7" w:rsidRDefault="00C646BC" w:rsidP="005B6CA7">
      <w:pPr>
        <w:shd w:val="clear" w:color="auto" w:fill="FFFFFF"/>
        <w:spacing w:line="240" w:lineRule="auto"/>
        <w:ind w:left="0" w:firstLine="0"/>
        <w:jc w:val="both"/>
        <w:rPr>
          <w:lang w:eastAsia="ru-RU"/>
        </w:rPr>
      </w:pPr>
      <w:r w:rsidRPr="005B6CA7">
        <w:rPr>
          <w:lang w:eastAsia="ru-RU"/>
        </w:rPr>
        <w:t xml:space="preserve">   </w:t>
      </w:r>
      <w:r w:rsidR="005B6CA7">
        <w:rPr>
          <w:lang w:eastAsia="ru-RU"/>
        </w:rPr>
        <w:tab/>
      </w:r>
      <w:r w:rsidRPr="005B6CA7">
        <w:rPr>
          <w:lang w:eastAsia="ru-RU"/>
        </w:rPr>
        <w:t xml:space="preserve">  Данными изменениями определено, что лица, не имеющие российского гражданства, или граждане РФ,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РФ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РФ.</w:t>
      </w:r>
    </w:p>
    <w:p w:rsidR="00C646BC" w:rsidRPr="005B6CA7" w:rsidRDefault="00C646BC" w:rsidP="005B6CA7">
      <w:pPr>
        <w:shd w:val="clear" w:color="auto" w:fill="FFFFFF"/>
        <w:spacing w:line="240" w:lineRule="auto"/>
        <w:ind w:left="0" w:firstLine="0"/>
        <w:jc w:val="both"/>
        <w:rPr>
          <w:lang w:eastAsia="ru-RU"/>
        </w:rPr>
      </w:pPr>
      <w:r w:rsidRPr="005B6CA7">
        <w:rPr>
          <w:lang w:eastAsia="ru-RU"/>
        </w:rPr>
        <w:t xml:space="preserve">  </w:t>
      </w:r>
      <w:r w:rsidR="005B6CA7">
        <w:rPr>
          <w:lang w:eastAsia="ru-RU"/>
        </w:rPr>
        <w:tab/>
      </w:r>
      <w:r w:rsidRPr="005B6CA7">
        <w:rPr>
          <w:lang w:eastAsia="ru-RU"/>
        </w:rPr>
        <w:t xml:space="preserve">   Работники государственных органов или органов местного самоуправления, которые не имеют гражданства РФ или имеют гражданство (подданство) иностранного государства либо вид на жительство на его территории, обязаны сообщить работодателю об этом в течение десяти дней со дня вступления в силу настоящего Федерального закона.</w:t>
      </w:r>
    </w:p>
    <w:p w:rsidR="00C646BC" w:rsidRPr="005B6CA7" w:rsidRDefault="00C646BC" w:rsidP="005B6CA7">
      <w:pPr>
        <w:shd w:val="clear" w:color="auto" w:fill="FFFFFF"/>
        <w:spacing w:line="240" w:lineRule="auto"/>
        <w:ind w:left="0" w:firstLine="0"/>
        <w:jc w:val="both"/>
        <w:rPr>
          <w:lang w:eastAsia="ru-RU"/>
        </w:rPr>
      </w:pPr>
      <w:r w:rsidRPr="005B6CA7">
        <w:rPr>
          <w:lang w:eastAsia="ru-RU"/>
        </w:rPr>
        <w:t xml:space="preserve">  </w:t>
      </w:r>
      <w:r w:rsidR="005B6CA7">
        <w:rPr>
          <w:lang w:eastAsia="ru-RU"/>
        </w:rPr>
        <w:tab/>
      </w:r>
      <w:r w:rsidRPr="005B6CA7">
        <w:rPr>
          <w:lang w:eastAsia="ru-RU"/>
        </w:rPr>
        <w:t xml:space="preserve">    В течение шести месяцев со дня вступления в силу настоящего Федерального закона указанные лица могут продолжить работу на замещаемых ими должностях при условии представления работодателю документов, подтверждающих их намерение приобрести гражданство РФ, прекратить гражданство (подданство) иностранного государства или право на постоянное проживание на территории иностранного государства.</w:t>
      </w:r>
    </w:p>
    <w:p w:rsidR="00C646BC" w:rsidRPr="005B6CA7" w:rsidRDefault="00C646BC" w:rsidP="005B6CA7">
      <w:pPr>
        <w:shd w:val="clear" w:color="auto" w:fill="FFFFFF"/>
        <w:spacing w:line="240" w:lineRule="auto"/>
        <w:ind w:left="0" w:firstLine="0"/>
        <w:jc w:val="both"/>
        <w:rPr>
          <w:lang w:eastAsia="ru-RU"/>
        </w:rPr>
      </w:pPr>
      <w:r w:rsidRPr="005B6CA7">
        <w:rPr>
          <w:lang w:eastAsia="ru-RU"/>
        </w:rPr>
        <w:t xml:space="preserve">  </w:t>
      </w:r>
      <w:r w:rsidR="005B6CA7">
        <w:rPr>
          <w:lang w:eastAsia="ru-RU"/>
        </w:rPr>
        <w:tab/>
      </w:r>
      <w:r w:rsidRPr="005B6CA7">
        <w:rPr>
          <w:lang w:eastAsia="ru-RU"/>
        </w:rPr>
        <w:t xml:space="preserve">   По истечении шести месяцев со дня вступления в силу настоящего Федерального закона и при непредставлении указанных документов, трудовые договоры с работниками государственных органов или органов местного самоуправления, подлежат прекращению по основанию, предусмотренному пунктом 13 части первой статьи 83 Трудового кодекса РФ, в случае, если таких работников невозможно перевести на другую имеющуюся у работодателя работу в соответствии с частью второй статьи 83 Трудового кодекса РФ.</w:t>
      </w:r>
    </w:p>
    <w:p w:rsidR="00C646BC" w:rsidRPr="005B6CA7" w:rsidRDefault="00C646BC" w:rsidP="005B6CA7">
      <w:pPr>
        <w:shd w:val="clear" w:color="auto" w:fill="FFFFFF"/>
        <w:spacing w:line="240" w:lineRule="auto"/>
        <w:ind w:left="0" w:firstLine="708"/>
        <w:jc w:val="both"/>
        <w:rPr>
          <w:lang w:eastAsia="ru-RU"/>
        </w:rPr>
      </w:pPr>
      <w:r w:rsidRPr="005B6CA7">
        <w:rPr>
          <w:lang w:eastAsia="ru-RU"/>
        </w:rPr>
        <w:t>Настоящий Федеральный закон вступает в силу с 1 июля 2021 года.</w:t>
      </w:r>
    </w:p>
    <w:p w:rsidR="005B6CA7" w:rsidRDefault="005B6CA7" w:rsidP="005B6CA7">
      <w:pPr>
        <w:pStyle w:val="a3"/>
        <w:shd w:val="clear" w:color="auto" w:fill="FFFFFF"/>
        <w:spacing w:before="0" w:beforeAutospacing="0"/>
        <w:jc w:val="both"/>
        <w:rPr>
          <w:sz w:val="28"/>
          <w:szCs w:val="28"/>
        </w:rPr>
      </w:pPr>
    </w:p>
    <w:p w:rsidR="005B6CA7" w:rsidRDefault="005B6CA7" w:rsidP="005B6CA7">
      <w:pPr>
        <w:pStyle w:val="a3"/>
        <w:shd w:val="clear" w:color="auto" w:fill="FFFFFF"/>
        <w:spacing w:before="0" w:beforeAutospacing="0"/>
        <w:jc w:val="both"/>
        <w:rPr>
          <w:rFonts w:ascii="Roboto" w:hAnsi="Roboto"/>
          <w:sz w:val="28"/>
          <w:szCs w:val="28"/>
        </w:rPr>
      </w:pPr>
      <w:r>
        <w:rPr>
          <w:sz w:val="28"/>
          <w:szCs w:val="28"/>
        </w:rPr>
        <w:t xml:space="preserve">Помощник прокурора района                                      </w:t>
      </w:r>
      <w:r>
        <w:rPr>
          <w:sz w:val="28"/>
          <w:szCs w:val="28"/>
        </w:rPr>
        <w:t xml:space="preserve">                       </w:t>
      </w:r>
      <w:r>
        <w:rPr>
          <w:sz w:val="28"/>
          <w:szCs w:val="28"/>
        </w:rPr>
        <w:t>А.Р. Чадаев</w:t>
      </w:r>
      <w:bookmarkStart w:id="0" w:name="_GoBack"/>
      <w:bookmarkEnd w:id="0"/>
    </w:p>
    <w:sectPr w:rsidR="005B6CA7" w:rsidSect="005B6CA7">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30102"/>
    <w:multiLevelType w:val="multilevel"/>
    <w:tmpl w:val="0E9E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34E"/>
    <w:rsid w:val="001032F3"/>
    <w:rsid w:val="003A62B7"/>
    <w:rsid w:val="003D078A"/>
    <w:rsid w:val="003E634E"/>
    <w:rsid w:val="005B6CA7"/>
    <w:rsid w:val="006F7C1A"/>
    <w:rsid w:val="007819B5"/>
    <w:rsid w:val="00852F51"/>
    <w:rsid w:val="00A846ED"/>
    <w:rsid w:val="00A96337"/>
    <w:rsid w:val="00C26D66"/>
    <w:rsid w:val="00C646BC"/>
    <w:rsid w:val="00C72B0F"/>
    <w:rsid w:val="00DF7336"/>
    <w:rsid w:val="00DF7C16"/>
    <w:rsid w:val="00EA04B8"/>
    <w:rsid w:val="00EC2370"/>
    <w:rsid w:val="00FF3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385DB4"/>
  <w15:docId w15:val="{6CC5BDF9-8118-4246-A4FA-7B089AB1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4B8"/>
    <w:pPr>
      <w:spacing w:line="319" w:lineRule="exact"/>
      <w:ind w:left="17" w:firstLine="709"/>
    </w:pPr>
    <w:rPr>
      <w:sz w:val="28"/>
      <w:szCs w:val="28"/>
      <w:lang w:eastAsia="en-US"/>
    </w:rPr>
  </w:style>
  <w:style w:type="paragraph" w:styleId="1">
    <w:name w:val="heading 1"/>
    <w:basedOn w:val="a"/>
    <w:link w:val="10"/>
    <w:uiPriority w:val="99"/>
    <w:qFormat/>
    <w:rsid w:val="003E634E"/>
    <w:pPr>
      <w:spacing w:before="100" w:beforeAutospacing="1" w:after="100" w:afterAutospacing="1" w:line="240" w:lineRule="auto"/>
      <w:ind w:left="0" w:firstLine="0"/>
      <w:outlineLvl w:val="0"/>
    </w:pPr>
    <w:rPr>
      <w:rFonts w:eastAsia="Times New Roman"/>
      <w:b/>
      <w:bCs/>
      <w:kern w:val="36"/>
      <w:sz w:val="48"/>
      <w:szCs w:val="48"/>
      <w:lang w:eastAsia="ru-RU"/>
    </w:rPr>
  </w:style>
  <w:style w:type="paragraph" w:styleId="2">
    <w:name w:val="heading 2"/>
    <w:basedOn w:val="a"/>
    <w:link w:val="20"/>
    <w:uiPriority w:val="99"/>
    <w:qFormat/>
    <w:rsid w:val="003E634E"/>
    <w:pPr>
      <w:spacing w:before="100" w:beforeAutospacing="1" w:after="100" w:afterAutospacing="1" w:line="240" w:lineRule="auto"/>
      <w:ind w:left="0" w:firstLine="0"/>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E634E"/>
    <w:rPr>
      <w:rFonts w:eastAsia="Times New Roman" w:cs="Times New Roman"/>
      <w:b/>
      <w:bCs/>
      <w:kern w:val="36"/>
      <w:sz w:val="48"/>
      <w:szCs w:val="48"/>
      <w:lang w:eastAsia="ru-RU"/>
    </w:rPr>
  </w:style>
  <w:style w:type="character" w:customStyle="1" w:styleId="20">
    <w:name w:val="Заголовок 2 Знак"/>
    <w:link w:val="2"/>
    <w:uiPriority w:val="99"/>
    <w:locked/>
    <w:rsid w:val="003E634E"/>
    <w:rPr>
      <w:rFonts w:eastAsia="Times New Roman" w:cs="Times New Roman"/>
      <w:b/>
      <w:bCs/>
      <w:sz w:val="36"/>
      <w:szCs w:val="36"/>
      <w:lang w:eastAsia="ru-RU"/>
    </w:rPr>
  </w:style>
  <w:style w:type="character" w:customStyle="1" w:styleId="feeds-pagenavigationicon">
    <w:name w:val="feeds-page__navigation_icon"/>
    <w:uiPriority w:val="99"/>
    <w:rsid w:val="003E634E"/>
    <w:rPr>
      <w:rFonts w:cs="Times New Roman"/>
    </w:rPr>
  </w:style>
  <w:style w:type="character" w:customStyle="1" w:styleId="feeds-pagenavigationtooltip">
    <w:name w:val="feeds-page__navigation_tooltip"/>
    <w:uiPriority w:val="99"/>
    <w:rsid w:val="003E634E"/>
    <w:rPr>
      <w:rFonts w:cs="Times New Roman"/>
    </w:rPr>
  </w:style>
  <w:style w:type="paragraph" w:styleId="a3">
    <w:name w:val="Normal (Web)"/>
    <w:basedOn w:val="a"/>
    <w:uiPriority w:val="99"/>
    <w:semiHidden/>
    <w:rsid w:val="003E634E"/>
    <w:pPr>
      <w:spacing w:before="100" w:beforeAutospacing="1" w:after="100" w:afterAutospacing="1" w:line="240" w:lineRule="auto"/>
      <w:ind w:left="0" w:firstLine="0"/>
    </w:pPr>
    <w:rPr>
      <w:rFonts w:eastAsia="Times New Roman"/>
      <w:sz w:val="24"/>
      <w:szCs w:val="24"/>
      <w:lang w:eastAsia="ru-RU"/>
    </w:rPr>
  </w:style>
  <w:style w:type="paragraph" w:styleId="a4">
    <w:name w:val="Balloon Text"/>
    <w:basedOn w:val="a"/>
    <w:link w:val="a5"/>
    <w:uiPriority w:val="99"/>
    <w:semiHidden/>
    <w:unhideWhenUsed/>
    <w:rsid w:val="005B6CA7"/>
    <w:pPr>
      <w:spacing w:line="240" w:lineRule="auto"/>
    </w:pPr>
    <w:rPr>
      <w:rFonts w:ascii="Segoe UI" w:hAnsi="Segoe UI" w:cs="Segoe UI"/>
      <w:sz w:val="18"/>
      <w:szCs w:val="18"/>
    </w:rPr>
  </w:style>
  <w:style w:type="character" w:customStyle="1" w:styleId="a5">
    <w:name w:val="Текст выноски Знак"/>
    <w:link w:val="a4"/>
    <w:uiPriority w:val="99"/>
    <w:semiHidden/>
    <w:rsid w:val="005B6CA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5174">
      <w:marLeft w:val="0"/>
      <w:marRight w:val="0"/>
      <w:marTop w:val="0"/>
      <w:marBottom w:val="0"/>
      <w:divBdr>
        <w:top w:val="none" w:sz="0" w:space="0" w:color="auto"/>
        <w:left w:val="none" w:sz="0" w:space="0" w:color="auto"/>
        <w:bottom w:val="none" w:sz="0" w:space="0" w:color="auto"/>
        <w:right w:val="none" w:sz="0" w:space="0" w:color="auto"/>
      </w:divBdr>
      <w:divsChild>
        <w:div w:id="500775170">
          <w:marLeft w:val="0"/>
          <w:marRight w:val="0"/>
          <w:marTop w:val="0"/>
          <w:marBottom w:val="0"/>
          <w:divBdr>
            <w:top w:val="none" w:sz="0" w:space="0" w:color="auto"/>
            <w:left w:val="none" w:sz="0" w:space="0" w:color="auto"/>
            <w:bottom w:val="none" w:sz="0" w:space="0" w:color="auto"/>
            <w:right w:val="none" w:sz="0" w:space="0" w:color="auto"/>
          </w:divBdr>
          <w:divsChild>
            <w:div w:id="500775184">
              <w:marLeft w:val="0"/>
              <w:marRight w:val="0"/>
              <w:marTop w:val="0"/>
              <w:marBottom w:val="0"/>
              <w:divBdr>
                <w:top w:val="none" w:sz="0" w:space="0" w:color="auto"/>
                <w:left w:val="none" w:sz="0" w:space="0" w:color="auto"/>
                <w:bottom w:val="none" w:sz="0" w:space="0" w:color="auto"/>
                <w:right w:val="none" w:sz="0" w:space="0" w:color="auto"/>
              </w:divBdr>
              <w:divsChild>
                <w:div w:id="500775180">
                  <w:marLeft w:val="0"/>
                  <w:marRight w:val="0"/>
                  <w:marTop w:val="0"/>
                  <w:marBottom w:val="0"/>
                  <w:divBdr>
                    <w:top w:val="none" w:sz="0" w:space="0" w:color="auto"/>
                    <w:left w:val="none" w:sz="0" w:space="0" w:color="auto"/>
                    <w:bottom w:val="none" w:sz="0" w:space="0" w:color="auto"/>
                    <w:right w:val="none" w:sz="0" w:space="0" w:color="auto"/>
                  </w:divBdr>
                  <w:divsChild>
                    <w:div w:id="500775182">
                      <w:marLeft w:val="0"/>
                      <w:marRight w:val="0"/>
                      <w:marTop w:val="0"/>
                      <w:marBottom w:val="0"/>
                      <w:divBdr>
                        <w:top w:val="none" w:sz="0" w:space="0" w:color="auto"/>
                        <w:left w:val="none" w:sz="0" w:space="0" w:color="auto"/>
                        <w:bottom w:val="none" w:sz="0" w:space="0" w:color="auto"/>
                        <w:right w:val="none" w:sz="0" w:space="0" w:color="auto"/>
                      </w:divBdr>
                      <w:divsChild>
                        <w:div w:id="500775178">
                          <w:marLeft w:val="0"/>
                          <w:marRight w:val="0"/>
                          <w:marTop w:val="0"/>
                          <w:marBottom w:val="0"/>
                          <w:divBdr>
                            <w:top w:val="none" w:sz="0" w:space="0" w:color="auto"/>
                            <w:left w:val="none" w:sz="0" w:space="0" w:color="auto"/>
                            <w:bottom w:val="none" w:sz="0" w:space="0" w:color="auto"/>
                            <w:right w:val="none" w:sz="0" w:space="0" w:color="auto"/>
                          </w:divBdr>
                          <w:divsChild>
                            <w:div w:id="500775172">
                              <w:marLeft w:val="0"/>
                              <w:marRight w:val="0"/>
                              <w:marTop w:val="0"/>
                              <w:marBottom w:val="0"/>
                              <w:divBdr>
                                <w:top w:val="none" w:sz="0" w:space="0" w:color="auto"/>
                                <w:left w:val="none" w:sz="0" w:space="0" w:color="auto"/>
                                <w:bottom w:val="none" w:sz="0" w:space="0" w:color="auto"/>
                                <w:right w:val="none" w:sz="0" w:space="0" w:color="auto"/>
                              </w:divBdr>
                              <w:divsChild>
                                <w:div w:id="500775171">
                                  <w:marLeft w:val="0"/>
                                  <w:marRight w:val="576"/>
                                  <w:marTop w:val="0"/>
                                  <w:marBottom w:val="0"/>
                                  <w:divBdr>
                                    <w:top w:val="none" w:sz="0" w:space="0" w:color="auto"/>
                                    <w:left w:val="none" w:sz="0" w:space="0" w:color="auto"/>
                                    <w:bottom w:val="none" w:sz="0" w:space="0" w:color="auto"/>
                                    <w:right w:val="none" w:sz="0" w:space="0" w:color="auto"/>
                                  </w:divBdr>
                                  <w:divsChild>
                                    <w:div w:id="500775181">
                                      <w:marLeft w:val="0"/>
                                      <w:marRight w:val="0"/>
                                      <w:marTop w:val="0"/>
                                      <w:marBottom w:val="96"/>
                                      <w:divBdr>
                                        <w:top w:val="none" w:sz="0" w:space="0" w:color="auto"/>
                                        <w:left w:val="none" w:sz="0" w:space="0" w:color="auto"/>
                                        <w:bottom w:val="none" w:sz="0" w:space="0" w:color="auto"/>
                                        <w:right w:val="none" w:sz="0" w:space="0" w:color="auto"/>
                                      </w:divBdr>
                                    </w:div>
                                    <w:div w:id="500775185">
                                      <w:marLeft w:val="0"/>
                                      <w:marRight w:val="0"/>
                                      <w:marTop w:val="0"/>
                                      <w:marBottom w:val="96"/>
                                      <w:divBdr>
                                        <w:top w:val="none" w:sz="0" w:space="0" w:color="auto"/>
                                        <w:left w:val="none" w:sz="0" w:space="0" w:color="auto"/>
                                        <w:bottom w:val="none" w:sz="0" w:space="0" w:color="auto"/>
                                        <w:right w:val="none" w:sz="0" w:space="0" w:color="auto"/>
                                      </w:divBdr>
                                    </w:div>
                                  </w:divsChild>
                                </w:div>
                                <w:div w:id="500775177">
                                  <w:marLeft w:val="0"/>
                                  <w:marRight w:val="0"/>
                                  <w:marTop w:val="0"/>
                                  <w:marBottom w:val="0"/>
                                  <w:divBdr>
                                    <w:top w:val="none" w:sz="0" w:space="0" w:color="auto"/>
                                    <w:left w:val="none" w:sz="0" w:space="0" w:color="auto"/>
                                    <w:bottom w:val="none" w:sz="0" w:space="0" w:color="auto"/>
                                    <w:right w:val="none" w:sz="0" w:space="0" w:color="auto"/>
                                  </w:divBdr>
                                  <w:divsChild>
                                    <w:div w:id="500775173">
                                      <w:marLeft w:val="0"/>
                                      <w:marRight w:val="0"/>
                                      <w:marTop w:val="0"/>
                                      <w:marBottom w:val="0"/>
                                      <w:divBdr>
                                        <w:top w:val="none" w:sz="0" w:space="0" w:color="auto"/>
                                        <w:left w:val="none" w:sz="0" w:space="0" w:color="auto"/>
                                        <w:bottom w:val="none" w:sz="0" w:space="0" w:color="auto"/>
                                        <w:right w:val="none" w:sz="0" w:space="0" w:color="auto"/>
                                      </w:divBdr>
                                      <w:divsChild>
                                        <w:div w:id="5007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75176">
                              <w:marLeft w:val="0"/>
                              <w:marRight w:val="0"/>
                              <w:marTop w:val="0"/>
                              <w:marBottom w:val="0"/>
                              <w:divBdr>
                                <w:top w:val="none" w:sz="0" w:space="0" w:color="auto"/>
                                <w:left w:val="none" w:sz="0" w:space="0" w:color="auto"/>
                                <w:bottom w:val="none" w:sz="0" w:space="0" w:color="auto"/>
                                <w:right w:val="none" w:sz="0" w:space="0" w:color="auto"/>
                              </w:divBdr>
                              <w:divsChild>
                                <w:div w:id="500775175">
                                  <w:marLeft w:val="0"/>
                                  <w:marRight w:val="0"/>
                                  <w:marTop w:val="0"/>
                                  <w:marBottom w:val="7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75179">
          <w:marLeft w:val="0"/>
          <w:marRight w:val="0"/>
          <w:marTop w:val="0"/>
          <w:marBottom w:val="0"/>
          <w:divBdr>
            <w:top w:val="none" w:sz="0" w:space="0" w:color="auto"/>
            <w:left w:val="none" w:sz="0" w:space="0" w:color="auto"/>
            <w:bottom w:val="none" w:sz="0" w:space="0" w:color="auto"/>
            <w:right w:val="none" w:sz="0" w:space="0" w:color="auto"/>
          </w:divBdr>
          <w:divsChild>
            <w:div w:id="500775186">
              <w:marLeft w:val="0"/>
              <w:marRight w:val="0"/>
              <w:marTop w:val="0"/>
              <w:marBottom w:val="0"/>
              <w:divBdr>
                <w:top w:val="none" w:sz="0" w:space="0" w:color="auto"/>
                <w:left w:val="none" w:sz="0" w:space="0" w:color="auto"/>
                <w:bottom w:val="none" w:sz="0" w:space="0" w:color="auto"/>
                <w:right w:val="none" w:sz="0" w:space="0" w:color="auto"/>
              </w:divBdr>
              <w:divsChild>
                <w:div w:id="50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2297</Characters>
  <Application>Microsoft Office Word</Application>
  <DocSecurity>0</DocSecurity>
  <Lines>19</Lines>
  <Paragraphs>5</Paragraphs>
  <ScaleCrop>false</ScaleCrop>
  <Company>прокуратура Пензенской области</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Прокурор разъясняет</dc:title>
  <dc:subject/>
  <dc:creator>User</dc:creator>
  <cp:keywords/>
  <dc:description/>
  <cp:lastModifiedBy>Магдиев</cp:lastModifiedBy>
  <cp:revision>4</cp:revision>
  <cp:lastPrinted>2021-06-04T13:17:00Z</cp:lastPrinted>
  <dcterms:created xsi:type="dcterms:W3CDTF">2021-05-25T06:49:00Z</dcterms:created>
  <dcterms:modified xsi:type="dcterms:W3CDTF">2021-06-04T13:17:00Z</dcterms:modified>
</cp:coreProperties>
</file>