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CA" w:rsidRPr="00C375CA" w:rsidRDefault="00C375CA" w:rsidP="00C375CA">
      <w:pPr>
        <w:pStyle w:val="msonospacingmrcssattr"/>
        <w:jc w:val="center"/>
      </w:pPr>
      <w:r w:rsidRPr="00C375CA">
        <w:rPr>
          <w:b/>
          <w:bCs/>
          <w:sz w:val="28"/>
          <w:szCs w:val="28"/>
        </w:rPr>
        <w:t>Мат</w:t>
      </w:r>
      <w:r>
        <w:rPr>
          <w:b/>
          <w:bCs/>
          <w:sz w:val="28"/>
          <w:szCs w:val="28"/>
        </w:rPr>
        <w:t xml:space="preserve">еринский </w:t>
      </w:r>
      <w:r w:rsidRPr="00C375CA">
        <w:rPr>
          <w:b/>
          <w:bCs/>
          <w:sz w:val="28"/>
          <w:szCs w:val="28"/>
        </w:rPr>
        <w:t>капитал увеличится с 1 февраля 2023 года</w:t>
      </w:r>
    </w:p>
    <w:p w:rsidR="00C375CA" w:rsidRPr="00C375CA" w:rsidRDefault="00C375CA" w:rsidP="00C375CA">
      <w:pPr>
        <w:pStyle w:val="msonospacingmrcssattr"/>
        <w:jc w:val="both"/>
      </w:pPr>
      <w:r w:rsidRPr="00C375CA">
        <w:t> </w:t>
      </w:r>
      <w:r w:rsidRPr="00C375CA">
        <w:rPr>
          <w:b/>
          <w:bCs/>
          <w:sz w:val="28"/>
          <w:szCs w:val="28"/>
        </w:rPr>
        <w:t xml:space="preserve">С 1 февраля 2023 средства материнского (семейного) капитала, согласно проекту Министерства труда и социального развития РФ, планируется проиндексировать на  11.9 %. 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b/>
          <w:bCs/>
          <w:sz w:val="28"/>
          <w:szCs w:val="28"/>
        </w:rPr>
        <w:t>Таким образом, размер материнского (семейного) капитала  на 2023 год составит на первого ребенка – 586 946 рубля, на второго – 775 628 рублей, а размер доплаты на второго ребенка, если семья получила материнский (семейный) капитал на первого ребенка, составит 188 681 рублей.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>В соответствии с ФЗ-256 о «Дополнительных мерах государственной поддержки семей, имеющих детей» право на материнский (семейный)  капитал возникает при рождении (усыновлении) ребенка (детей), имеющего гражданство Российской Федерации: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1) женщин, родивших (усыновивших) </w:t>
      </w:r>
      <w:r w:rsidRPr="00C375CA">
        <w:rPr>
          <w:b/>
          <w:bCs/>
          <w:sz w:val="28"/>
          <w:szCs w:val="28"/>
        </w:rPr>
        <w:t>второго и последующих детей</w:t>
      </w:r>
      <w:r w:rsidRPr="00C375CA">
        <w:rPr>
          <w:sz w:val="28"/>
          <w:szCs w:val="28"/>
        </w:rPr>
        <w:t xml:space="preserve">  начиная с 1 января 2007 года, если ранее они не воспользовались правом на дополнительные меры государственной поддержки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2) женщин, родивших (усыновивших) </w:t>
      </w:r>
      <w:r w:rsidRPr="00C375CA">
        <w:rPr>
          <w:b/>
          <w:bCs/>
          <w:sz w:val="28"/>
          <w:szCs w:val="28"/>
        </w:rPr>
        <w:t>первого</w:t>
      </w:r>
      <w:r w:rsidRPr="00C375CA">
        <w:rPr>
          <w:sz w:val="28"/>
          <w:szCs w:val="28"/>
        </w:rPr>
        <w:t xml:space="preserve"> ребенка начиная с 1 января 2020 года;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3) мужчин, являющихся единственными усыновителями </w:t>
      </w:r>
      <w:r w:rsidRPr="00C375CA">
        <w:rPr>
          <w:b/>
          <w:bCs/>
          <w:sz w:val="28"/>
          <w:szCs w:val="28"/>
        </w:rPr>
        <w:t>второго, третьего ребенка или последующих детей</w:t>
      </w:r>
      <w:r w:rsidRPr="00C375CA">
        <w:rPr>
          <w:sz w:val="28"/>
          <w:szCs w:val="28"/>
        </w:rPr>
        <w:t xml:space="preserve">, если решение суда об усыновлении </w:t>
      </w:r>
      <w:proofErr w:type="gramStart"/>
      <w:r w:rsidRPr="00C375CA">
        <w:rPr>
          <w:sz w:val="28"/>
          <w:szCs w:val="28"/>
        </w:rPr>
        <w:t>вступило в законную силу начиная</w:t>
      </w:r>
      <w:proofErr w:type="gramEnd"/>
      <w:r w:rsidRPr="00C375CA">
        <w:rPr>
          <w:sz w:val="28"/>
          <w:szCs w:val="28"/>
        </w:rPr>
        <w:t xml:space="preserve"> </w:t>
      </w:r>
      <w:r w:rsidRPr="00C375CA">
        <w:rPr>
          <w:b/>
          <w:bCs/>
          <w:sz w:val="28"/>
          <w:szCs w:val="28"/>
        </w:rPr>
        <w:t>с 1 января 2007 года</w:t>
      </w:r>
      <w:r w:rsidRPr="00C375CA">
        <w:rPr>
          <w:sz w:val="28"/>
          <w:szCs w:val="28"/>
        </w:rPr>
        <w:t>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4) мужчин, являющихся единственными усыновителями </w:t>
      </w:r>
      <w:r w:rsidRPr="00C375CA">
        <w:rPr>
          <w:b/>
          <w:bCs/>
          <w:sz w:val="28"/>
          <w:szCs w:val="28"/>
        </w:rPr>
        <w:t>первого ребенка</w:t>
      </w:r>
      <w:r w:rsidRPr="00C375CA">
        <w:rPr>
          <w:sz w:val="28"/>
          <w:szCs w:val="28"/>
        </w:rPr>
        <w:t xml:space="preserve">, ранее не воспользовавшихся правом на дополнительные меры государственной поддержки, если решение суда об усыновлении </w:t>
      </w:r>
      <w:proofErr w:type="gramStart"/>
      <w:r w:rsidRPr="00C375CA">
        <w:rPr>
          <w:sz w:val="28"/>
          <w:szCs w:val="28"/>
        </w:rPr>
        <w:t>вступило в законную силу начиная</w:t>
      </w:r>
      <w:proofErr w:type="gramEnd"/>
      <w:r w:rsidRPr="00C375CA">
        <w:rPr>
          <w:sz w:val="28"/>
          <w:szCs w:val="28"/>
        </w:rPr>
        <w:t xml:space="preserve"> с 1 января 2020 года;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6) мужчин, </w:t>
      </w:r>
      <w:r w:rsidRPr="00C375CA">
        <w:rPr>
          <w:b/>
          <w:bCs/>
          <w:sz w:val="28"/>
          <w:szCs w:val="28"/>
        </w:rPr>
        <w:t>воспитывающих второго, третьего ребенка или последующих детей,</w:t>
      </w:r>
      <w:r w:rsidRPr="00C375CA">
        <w:rPr>
          <w:sz w:val="28"/>
          <w:szCs w:val="28"/>
        </w:rPr>
        <w:t xml:space="preserve"> рожденных начиная </w:t>
      </w:r>
      <w:r w:rsidRPr="00C375CA">
        <w:rPr>
          <w:b/>
          <w:bCs/>
          <w:sz w:val="28"/>
          <w:szCs w:val="28"/>
        </w:rPr>
        <w:t>с 1 января 2007 года</w:t>
      </w:r>
      <w:r w:rsidRPr="00C375CA">
        <w:rPr>
          <w:sz w:val="28"/>
          <w:szCs w:val="28"/>
        </w:rPr>
        <w:t>, и являющихся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7) мужчин, </w:t>
      </w:r>
      <w:r w:rsidRPr="00C375CA">
        <w:rPr>
          <w:b/>
          <w:bCs/>
          <w:sz w:val="28"/>
          <w:szCs w:val="28"/>
        </w:rPr>
        <w:t>воспитывающих первого ребенка</w:t>
      </w:r>
      <w:r w:rsidRPr="00C375CA">
        <w:rPr>
          <w:sz w:val="28"/>
          <w:szCs w:val="28"/>
        </w:rPr>
        <w:t xml:space="preserve">, рожденного начиная </w:t>
      </w:r>
      <w:r w:rsidRPr="00C375CA">
        <w:rPr>
          <w:b/>
          <w:bCs/>
          <w:sz w:val="28"/>
          <w:szCs w:val="28"/>
        </w:rPr>
        <w:t>с 1 января 2020 года</w:t>
      </w:r>
      <w:r w:rsidRPr="00C375CA">
        <w:rPr>
          <w:sz w:val="28"/>
          <w:szCs w:val="28"/>
        </w:rPr>
        <w:t>, и являющихся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Лица, получившие сертификат, могут распоряжаться средствами материнского (семейного) капитала в полном объеме либо по частям в любое время по истечении </w:t>
      </w:r>
      <w:r w:rsidRPr="00C375CA">
        <w:rPr>
          <w:b/>
          <w:bCs/>
          <w:sz w:val="28"/>
          <w:szCs w:val="28"/>
        </w:rPr>
        <w:t>3 лет</w:t>
      </w:r>
      <w:r w:rsidRPr="00C375CA">
        <w:rPr>
          <w:sz w:val="28"/>
          <w:szCs w:val="28"/>
        </w:rPr>
        <w:t xml:space="preserve"> со дня рождения (усыновления) ребенка, в связи с </w:t>
      </w:r>
      <w:r w:rsidRPr="00C375CA">
        <w:rPr>
          <w:sz w:val="28"/>
          <w:szCs w:val="28"/>
        </w:rPr>
        <w:lastRenderedPageBreak/>
        <w:t>рождением (усыновлением) которого возникло право на дополнительные меры государственной поддержки по следующим направлениям: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>1) улучшение жилищных условий;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>2) получение образования ребенком (детьми);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>3) формирование накопительной пенсии для женщин;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4) приобретение </w:t>
      </w:r>
      <w:hyperlink r:id="rId4" w:anchor="dst100006" w:tgtFrame="_blank" w:history="1">
        <w:r w:rsidRPr="00C375CA">
          <w:rPr>
            <w:rStyle w:val="a3"/>
            <w:sz w:val="28"/>
            <w:szCs w:val="28"/>
          </w:rPr>
          <w:t>товаров и услуг</w:t>
        </w:r>
      </w:hyperlink>
      <w:r w:rsidRPr="00C375CA">
        <w:rPr>
          <w:sz w:val="28"/>
          <w:szCs w:val="28"/>
        </w:rPr>
        <w:t>, предназначенных для социальной адаптации и интеграции в общество детей-инвалидов;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>5) получение ежемесячной выплаты в связи с рождением (усыновлением) ребенка до достижения им возраста трех лет (далее также - ежемесячная выплата).</w:t>
      </w:r>
    </w:p>
    <w:p w:rsidR="00C375CA" w:rsidRPr="00C375CA" w:rsidRDefault="00C375CA" w:rsidP="00C375CA">
      <w:pPr>
        <w:pStyle w:val="msonospacingmrcssattr"/>
        <w:jc w:val="both"/>
      </w:pPr>
      <w:r w:rsidRPr="00C375CA">
        <w:rPr>
          <w:sz w:val="28"/>
          <w:szCs w:val="28"/>
        </w:rPr>
        <w:t xml:space="preserve">6.1. </w:t>
      </w:r>
      <w:proofErr w:type="gramStart"/>
      <w:r w:rsidRPr="00C375CA">
        <w:rPr>
          <w:sz w:val="28"/>
          <w:szCs w:val="28"/>
        </w:rPr>
        <w:t>Заявление о распоряжении может быть подано в любое время со дня рождения (усыновления) ребенка, в связи с рождением (усыновлением) которого возникло право на дополнительные меры государственной поддержки, в случае необходимости использования средств (части средств) материнского (семейного)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</w:t>
      </w:r>
      <w:proofErr w:type="gramEnd"/>
      <w:r w:rsidRPr="00C375CA">
        <w:rPr>
          <w:sz w:val="28"/>
          <w:szCs w:val="28"/>
        </w:rPr>
        <w:t xml:space="preserve"> </w:t>
      </w:r>
      <w:proofErr w:type="gramStart"/>
      <w:r w:rsidRPr="00C375CA">
        <w:rPr>
          <w:sz w:val="28"/>
          <w:szCs w:val="28"/>
        </w:rPr>
        <w:t>кредиты, предоставленным гражданам по кредитному договору (договору займа), заключенному с организацией, в том числе кредитной организацией, на приобретение товаров и услуг, предназначенных для социальной адаптации и интеграции в общество детей-инвалидов,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а также на получение ежемесячной выплаты.</w:t>
      </w:r>
      <w:proofErr w:type="gramEnd"/>
    </w:p>
    <w:p w:rsidR="004A7110" w:rsidRDefault="004A7110"/>
    <w:sectPr w:rsidR="004A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375CA"/>
    <w:rsid w:val="004A7110"/>
    <w:rsid w:val="00C3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rcssattr">
    <w:name w:val="msonospacing_mr_css_attr"/>
    <w:basedOn w:val="a"/>
    <w:rsid w:val="00C3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7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05120/fa59a6fad8f154c20dc0b702b5c207d44c0a7b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020IlaevaPN</dc:creator>
  <cp:keywords/>
  <dc:description/>
  <cp:lastModifiedBy>020IlaevaPN</cp:lastModifiedBy>
  <cp:revision>2</cp:revision>
  <dcterms:created xsi:type="dcterms:W3CDTF">2023-01-31T11:14:00Z</dcterms:created>
  <dcterms:modified xsi:type="dcterms:W3CDTF">2023-01-31T11:15:00Z</dcterms:modified>
</cp:coreProperties>
</file>